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13FD8" w14:textId="70FD7499" w:rsidR="002028D6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4F6B2C">
        <w:rPr>
          <w:rFonts w:ascii="Times New Roman" w:hAnsi="Times New Roman" w:cs="Times New Roman"/>
        </w:rPr>
        <w:t>25 SWZ</w:t>
      </w:r>
    </w:p>
    <w:p w14:paraId="525B3F0C" w14:textId="77777777" w:rsidR="002028D6" w:rsidRDefault="002028D6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2A3BA989" w14:textId="77777777" w:rsidR="004F6B2C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118E99B0" w14:textId="3C1D8A1A" w:rsidR="002028D6" w:rsidRDefault="004F6B2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24</w:t>
      </w:r>
      <w:r>
        <w:rPr>
          <w:rFonts w:ascii="Times New Roman" w:hAnsi="Times New Roman" w:cs="Times New Roman"/>
          <w:b/>
        </w:rPr>
        <w:br/>
      </w:r>
    </w:p>
    <w:p w14:paraId="26AA9EC0" w14:textId="77777777" w:rsidR="002028D6" w:rsidRDefault="002028D6">
      <w:pPr>
        <w:rPr>
          <w:rFonts w:ascii="Times New Roman" w:hAnsi="Times New Roman" w:cs="Times New Roman"/>
          <w:b/>
        </w:rPr>
      </w:pPr>
    </w:p>
    <w:p w14:paraId="7A98ECDC" w14:textId="77777777" w:rsidR="002028D6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Kształtki przeciwodleżynowe - nowe</w:t>
      </w:r>
    </w:p>
    <w:p w14:paraId="57C3AE34" w14:textId="77777777" w:rsidR="002028D6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40 szt. </w:t>
      </w:r>
    </w:p>
    <w:p w14:paraId="08FEEB84" w14:textId="77777777" w:rsidR="002028D6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369DECA3" w14:textId="77777777" w:rsidR="002028D6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638C0034" w14:textId="77777777" w:rsidR="002028D6" w:rsidRDefault="002028D6">
      <w:pPr>
        <w:rPr>
          <w:rFonts w:ascii="Times New Roman" w:hAnsi="Times New Roman" w:cs="Times New Roman"/>
          <w:bCs/>
        </w:rPr>
      </w:pPr>
    </w:p>
    <w:p w14:paraId="0CF0C6AD" w14:textId="77777777" w:rsidR="002028D6" w:rsidRDefault="002028D6">
      <w:pPr>
        <w:rPr>
          <w:rFonts w:ascii="Times New Roman" w:hAnsi="Times New Roman" w:cs="Times New Roman"/>
          <w:bCs/>
        </w:rPr>
      </w:pPr>
    </w:p>
    <w:p w14:paraId="77BD771A" w14:textId="77777777" w:rsidR="002028D6" w:rsidRDefault="002028D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0"/>
        <w:gridCol w:w="589"/>
        <w:gridCol w:w="49"/>
        <w:gridCol w:w="5134"/>
        <w:gridCol w:w="1984"/>
        <w:gridCol w:w="3970"/>
        <w:gridCol w:w="2552"/>
      </w:tblGrid>
      <w:tr w:rsidR="002028D6" w14:paraId="1048F81B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2285" w14:textId="77777777" w:rsidR="002028D6" w:rsidRDefault="002028D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2C2EBF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147A" w14:textId="77777777" w:rsidR="002028D6" w:rsidRDefault="002028D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FC063E9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C873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9F59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98DC51" w14:textId="77777777" w:rsidR="002028D6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028D6" w14:paraId="0C2F5BF8" w14:textId="77777777" w:rsidTr="004F6B2C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CDD8" w14:textId="77777777" w:rsidR="002028D6" w:rsidRDefault="002028D6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7FAD7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5B3FF160" w14:textId="77777777" w:rsidTr="004F6B2C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FE7B" w14:textId="77777777" w:rsidR="002028D6" w:rsidRDefault="00000000">
            <w:pPr>
              <w:shd w:val="clear" w:color="auto" w:fill="E9EDF0"/>
              <w:suppressAutoHyphens w:val="0"/>
              <w:spacing w:after="300"/>
              <w:outlineLvl w:val="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Klin rehabilitacyjny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– 10 szt.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1A6FC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49FE45ED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CAEA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44116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A6CE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276B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9A1400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6A062494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6DBD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C0ED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Wymiary 20 × 15 × 10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3910" w14:textId="0CD1D652" w:rsidR="002028D6" w:rsidRDefault="00EE53D5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E31E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A3DA9A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74DC7CC2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2B6B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5FB1" w14:textId="77777777" w:rsidR="002028D6" w:rsidRPr="00EE53D5" w:rsidRDefault="0000000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B6799">
              <w:rPr>
                <w:rFonts w:ascii="Times New Roman" w:hAnsi="Times New Roman" w:cs="Times New Roman"/>
                <w:shd w:val="clear" w:color="auto" w:fill="E9EDF0"/>
              </w:rPr>
              <w:t>Wykonany z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pianki o wysokiej gęstości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 xml:space="preserve">, </w:t>
            </w:r>
            <w:r w:rsidRPr="00AB6799">
              <w:rPr>
                <w:rFonts w:ascii="Times New Roman" w:hAnsi="Times New Roman" w:cs="Times New Roman"/>
                <w:shd w:val="clear" w:color="auto" w:fill="E9EDF0"/>
              </w:rPr>
              <w:t>zapewniającej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optymalną sprężystość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Fonts w:ascii="Times New Roman" w:hAnsi="Times New Roman" w:cs="Times New Roman"/>
                <w:shd w:val="clear" w:color="auto" w:fill="E9EDF0"/>
              </w:rPr>
              <w:t>i trwałość. Pokryty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materiałem skórzanym (skaj)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Fonts w:ascii="Times New Roman" w:hAnsi="Times New Roman" w:cs="Times New Roman"/>
                <w:shd w:val="clear" w:color="auto" w:fill="E9EDF0"/>
              </w:rPr>
              <w:t>odpornym na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olejki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Fonts w:ascii="Times New Roman" w:hAnsi="Times New Roman" w:cs="Times New Roman"/>
                <w:shd w:val="clear" w:color="auto" w:fill="E9EDF0"/>
              </w:rPr>
              <w:t>oraz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środki dezynfekujące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 xml:space="preserve">, </w:t>
            </w:r>
            <w:r w:rsidRPr="00AB6799">
              <w:rPr>
                <w:rFonts w:ascii="Times New Roman" w:hAnsi="Times New Roman" w:cs="Times New Roman"/>
                <w:shd w:val="clear" w:color="auto" w:fill="E9EDF0"/>
              </w:rPr>
              <w:t>łatwy do </w:t>
            </w:r>
            <w:r w:rsidRPr="00AB6799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czyszczenia</w:t>
            </w:r>
            <w:r w:rsidRPr="00AB6799">
              <w:rPr>
                <w:rFonts w:ascii="Times New Roman" w:hAnsi="Times New Roman" w:cs="Times New Roman"/>
                <w:b/>
                <w:bCs/>
                <w:shd w:val="clear" w:color="auto" w:fill="E9EDF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FEF81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3F86A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8DB819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62847EB0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0AF9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0CCE5" w14:textId="34767812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hd w:val="clear" w:color="auto" w:fill="E9EDF0"/>
              </w:rPr>
              <w:t xml:space="preserve">Dostępna w różnych kolorach – min. </w:t>
            </w:r>
            <w:r w:rsidR="00A86130">
              <w:rPr>
                <w:rFonts w:ascii="Times New Roman" w:hAnsi="Times New Roman" w:cs="Times New Roman"/>
                <w:shd w:val="clear" w:color="auto" w:fill="E9EDF0"/>
              </w:rPr>
              <w:t>4</w:t>
            </w:r>
            <w:r>
              <w:rPr>
                <w:rFonts w:ascii="Times New Roman" w:hAnsi="Times New Roman" w:cs="Times New Roman"/>
                <w:shd w:val="clear" w:color="auto" w:fill="E9EDF0"/>
              </w:rPr>
              <w:t xml:space="preserve"> do wyboru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5040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5FAD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E31AB5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258DEA42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1AE7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D825" w14:textId="77777777" w:rsidR="002028D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Zdejmowany pokrowiec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A078A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1BF7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9D9C9C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34E9BE4C" w14:textId="77777777" w:rsidTr="004F6B2C"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BACB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Wałek rehabilitacyjny – 10 szt. </w:t>
            </w:r>
          </w:p>
          <w:p w14:paraId="29EAEF44" w14:textId="77777777" w:rsidR="002028D6" w:rsidRDefault="002028D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28D6" w14:paraId="295B044E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451A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5A19A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Wykonany z </w:t>
            </w:r>
            <w:r w:rsidRPr="00EE53D5">
              <w:rPr>
                <w:rFonts w:ascii="Times New Roman" w:eastAsia="Times New Roman" w:hAnsi="Times New Roman" w:cs="Times New Roman"/>
                <w:lang w:eastAsia="pl-PL"/>
              </w:rPr>
              <w:t>pianki o wysokiej gęstości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zapewnia </w:t>
            </w:r>
            <w:r w:rsidRPr="00EE53D5">
              <w:rPr>
                <w:rFonts w:ascii="Times New Roman" w:eastAsia="Times New Roman" w:hAnsi="Times New Roman" w:cs="Times New Roman"/>
                <w:lang w:eastAsia="pl-PL"/>
              </w:rPr>
              <w:t>odpowiednią twardość i wygodę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 użytkowania. Pokryty </w:t>
            </w:r>
            <w:r w:rsidRPr="00EE53D5">
              <w:rPr>
                <w:rFonts w:ascii="Times New Roman" w:eastAsia="Times New Roman" w:hAnsi="Times New Roman" w:cs="Times New Roman"/>
                <w:lang w:eastAsia="pl-PL"/>
              </w:rPr>
              <w:t>materiałem typu skaj,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odpornym na </w:t>
            </w:r>
            <w:r w:rsidRPr="00EE53D5">
              <w:rPr>
                <w:rFonts w:ascii="Times New Roman" w:eastAsia="Times New Roman" w:hAnsi="Times New Roman" w:cs="Times New Roman"/>
                <w:lang w:eastAsia="pl-PL"/>
              </w:rPr>
              <w:t>działanie olejków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 oraz łatwym do </w:t>
            </w:r>
            <w:r w:rsidRPr="00EE53D5">
              <w:rPr>
                <w:rFonts w:ascii="Times New Roman" w:eastAsia="Times New Roman" w:hAnsi="Times New Roman" w:cs="Times New Roman"/>
                <w:lang w:eastAsia="pl-PL"/>
              </w:rPr>
              <w:t>czyszczenia.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582C3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4962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7A0694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537A4EC0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E214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684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EE53D5"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E9EDF0"/>
              </w:rPr>
              <w:t>Wymiary</w:t>
            </w:r>
            <w:r>
              <w:rPr>
                <w:rFonts w:ascii="Times New Roman" w:hAnsi="Times New Roman" w:cs="Times New Roman"/>
                <w:shd w:val="clear" w:color="auto" w:fill="E9EDF0"/>
              </w:rPr>
              <w:t> – 10 × 30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3A35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72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5AC7110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0E1438E2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F0B9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E9BEF" w14:textId="6C0EC6F6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hd w:val="clear" w:color="auto" w:fill="E9EDF0"/>
              </w:rPr>
              <w:t xml:space="preserve">Dostępna w różnych kolorach – min. </w:t>
            </w:r>
            <w:r w:rsidR="00A86130">
              <w:rPr>
                <w:rFonts w:ascii="Times New Roman" w:hAnsi="Times New Roman" w:cs="Times New Roman"/>
                <w:shd w:val="clear" w:color="auto" w:fill="E9EDF0"/>
              </w:rPr>
              <w:t>4</w:t>
            </w:r>
            <w:r>
              <w:rPr>
                <w:rFonts w:ascii="Times New Roman" w:hAnsi="Times New Roman" w:cs="Times New Roman"/>
                <w:shd w:val="clear" w:color="auto" w:fill="E9EDF0"/>
              </w:rPr>
              <w:t xml:space="preserve"> do wyboru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0F88A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A25F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90E0F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27DA03CB" w14:textId="77777777" w:rsidTr="004F6B2C"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E9F4" w14:textId="77777777" w:rsidR="002028D6" w:rsidRDefault="00000000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Podkładka pod pięty i łokcie – 10 par. </w:t>
            </w:r>
          </w:p>
        </w:tc>
      </w:tr>
      <w:tr w:rsidR="002028D6" w14:paraId="4E40B35D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4787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FC81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Oddychająca tkanina 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syntetyczna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C171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116D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2A425C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4D6DC72A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DF03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42F8" w14:textId="77777777" w:rsidR="002028D6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Rozmiar osłony uniwersalny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E582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75A8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4D882C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1BD55BC5" w14:textId="77777777" w:rsidTr="004F6B2C"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8588" w14:textId="77777777" w:rsidR="002028D6" w:rsidRDefault="00000000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Krążki przeciwodleżynowe – 10 szt. </w:t>
            </w:r>
          </w:p>
        </w:tc>
      </w:tr>
      <w:tr w:rsidR="002028D6" w14:paraId="685F9EA1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523B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58E15" w14:textId="77777777" w:rsidR="002028D6" w:rsidRDefault="00000000">
            <w:pPr>
              <w:shd w:val="clear" w:color="auto" w:fill="FFFFFF"/>
              <w:suppressAutoHyphens w:val="0"/>
              <w:spacing w:beforeAutospacing="1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Pianka wykonana jest z trwałego poliuretanu,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7DA3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D766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6C0DF0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7E3A9D67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7CA7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BD74D" w14:textId="53389CBD" w:rsidR="002028D6" w:rsidRDefault="00000000">
            <w:pPr>
              <w:shd w:val="clear" w:color="auto" w:fill="FFFFFF"/>
              <w:suppressAutoHyphens w:val="0"/>
              <w:spacing w:beforeAutospacing="1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pl-PL"/>
              </w:rPr>
              <w:t>pokrowiec krążka zapinany na zamek, zdejmowany</w:t>
            </w:r>
            <w:r w:rsidR="00A86130">
              <w:rPr>
                <w:rFonts w:ascii="Times New Roman" w:eastAsia="Times New Roman" w:hAnsi="Times New Roman" w:cs="Times New Roman"/>
                <w:color w:val="212529"/>
                <w:lang w:eastAsia="pl-PL"/>
              </w:rPr>
              <w:t>, odporny na środki dezynfekcyjne</w:t>
            </w:r>
            <w:r>
              <w:rPr>
                <w:rFonts w:ascii="Times New Roman" w:eastAsia="Times New Roman" w:hAnsi="Times New Roman" w:cs="Times New Roman"/>
                <w:color w:val="212529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8D80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29E3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C7C0C3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3F834A8B" w14:textId="77777777" w:rsidTr="004F6B2C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6AD6" w14:textId="77777777" w:rsidR="002028D6" w:rsidRDefault="002028D6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554E" w14:textId="77777777" w:rsidR="002028D6" w:rsidRDefault="00000000">
            <w:pPr>
              <w:suppressAutoHyphens w:val="0"/>
              <w:ind w:left="36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Różne rozmiary:</w:t>
            </w:r>
          </w:p>
          <w:p w14:paraId="666568B3" w14:textId="77777777" w:rsidR="002028D6" w:rsidRDefault="00000000">
            <w:pPr>
              <w:numPr>
                <w:ilvl w:val="0"/>
                <w:numId w:val="3"/>
              </w:num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Ø 15 x 5 cm </w:t>
            </w:r>
          </w:p>
          <w:p w14:paraId="5B6E9349" w14:textId="77777777" w:rsidR="002028D6" w:rsidRDefault="00000000">
            <w:pPr>
              <w:numPr>
                <w:ilvl w:val="0"/>
                <w:numId w:val="3"/>
              </w:num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Ø 20 x 6 cm i Ø 25 x 7 cm </w:t>
            </w:r>
          </w:p>
          <w:p w14:paraId="3C1545D1" w14:textId="77777777" w:rsidR="002028D6" w:rsidRDefault="00000000">
            <w:pPr>
              <w:numPr>
                <w:ilvl w:val="0"/>
                <w:numId w:val="3"/>
              </w:num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Ø 40 x 5 cm i Ø 40 x 8 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24CA" w14:textId="77777777" w:rsidR="002028D6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2642" w14:textId="77777777" w:rsidR="002028D6" w:rsidRDefault="002028D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5C99C1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2C663E72" w14:textId="77777777" w:rsidTr="004F6B2C">
        <w:trPr>
          <w:trHeight w:val="585"/>
        </w:trPr>
        <w:tc>
          <w:tcPr>
            <w:tcW w:w="40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B5189" w14:textId="77777777" w:rsidR="002028D6" w:rsidRDefault="002028D6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E63F979" w14:textId="77777777" w:rsidR="002028D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028D6" w14:paraId="240075D1" w14:textId="77777777" w:rsidTr="004F6B2C">
        <w:trPr>
          <w:trHeight w:val="733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69766AB0" w14:textId="77777777" w:rsidR="002028D6" w:rsidRDefault="002028D6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EE7C284" w14:textId="77777777" w:rsidR="002028D6" w:rsidRDefault="002028D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C1E4754" w14:textId="77777777" w:rsidR="002028D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A32147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4090B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FD645F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65755639" w14:textId="77777777" w:rsidTr="004F6B2C">
        <w:trPr>
          <w:trHeight w:val="380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40B49C95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BE7C8CF" w14:textId="77777777" w:rsidR="002028D6" w:rsidRDefault="002028D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60F8E62" w14:textId="77777777" w:rsidR="002028D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DD60FB6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255EE1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CB5CC8E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0970F05B" w14:textId="77777777" w:rsidTr="004F6B2C">
        <w:trPr>
          <w:trHeight w:val="414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6179C59C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79EEA02" w14:textId="77777777" w:rsidR="002028D6" w:rsidRDefault="002028D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6841DA0" w14:textId="77777777" w:rsidR="002028D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71673A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920FAE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7090D4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57A2DCD5" w14:textId="77777777" w:rsidTr="004F6B2C">
        <w:trPr>
          <w:trHeight w:val="1151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4CC196A5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9BD0BA3" w14:textId="77777777" w:rsidR="002028D6" w:rsidRDefault="002028D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47441EF" w14:textId="77777777" w:rsidR="002028D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B123FE0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2923E2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3524EB9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28D6" w14:paraId="773CE512" w14:textId="77777777" w:rsidTr="004F6B2C">
        <w:trPr>
          <w:trHeight w:val="369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1DFEB81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FE9F71E" w14:textId="77777777" w:rsidR="002028D6" w:rsidRDefault="002028D6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DBA17C8" w14:textId="77777777" w:rsidR="002028D6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2F4459" w14:textId="77777777" w:rsidR="002028D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B5DEB5C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1B313D" w14:textId="77777777" w:rsidR="002028D6" w:rsidRDefault="002028D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62CE3AA" w14:textId="77777777" w:rsidR="002028D6" w:rsidRDefault="002028D6"/>
    <w:sectPr w:rsidR="002028D6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D084E"/>
    <w:multiLevelType w:val="multilevel"/>
    <w:tmpl w:val="A6F6C59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6B3A9E"/>
    <w:multiLevelType w:val="multilevel"/>
    <w:tmpl w:val="07268B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105F46"/>
    <w:multiLevelType w:val="multilevel"/>
    <w:tmpl w:val="9C143C50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2B15044"/>
    <w:multiLevelType w:val="multilevel"/>
    <w:tmpl w:val="F618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188834663">
    <w:abstractNumId w:val="2"/>
  </w:num>
  <w:num w:numId="2" w16cid:durableId="1052539141">
    <w:abstractNumId w:val="0"/>
  </w:num>
  <w:num w:numId="3" w16cid:durableId="1972783053">
    <w:abstractNumId w:val="3"/>
  </w:num>
  <w:num w:numId="4" w16cid:durableId="1512718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D6"/>
    <w:rsid w:val="00067832"/>
    <w:rsid w:val="00141D48"/>
    <w:rsid w:val="002028D6"/>
    <w:rsid w:val="004F6B2C"/>
    <w:rsid w:val="009A24DF"/>
    <w:rsid w:val="00A86130"/>
    <w:rsid w:val="00AB6799"/>
    <w:rsid w:val="00EE53D5"/>
    <w:rsid w:val="00F6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E1E4"/>
  <w15:docId w15:val="{FC697299-A5B9-4E60-9D39-FCE499E0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markedcontent">
    <w:name w:val="markedcontent"/>
    <w:basedOn w:val="Domylnaczcionkaakapitu"/>
    <w:qFormat/>
    <w:rsid w:val="00EB3A37"/>
  </w:style>
  <w:style w:type="character" w:styleId="Pogrubienie">
    <w:name w:val="Strong"/>
    <w:basedOn w:val="Domylnaczcionkaakapitu"/>
    <w:uiPriority w:val="22"/>
    <w:qFormat/>
    <w:rsid w:val="00751F08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37</cp:revision>
  <dcterms:created xsi:type="dcterms:W3CDTF">2025-10-24T13:23:00Z</dcterms:created>
  <dcterms:modified xsi:type="dcterms:W3CDTF">2025-12-27T21:52:00Z</dcterms:modified>
  <dc:language>pl-PL</dc:language>
</cp:coreProperties>
</file>